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4CB" w:rsidRPr="00FA3C1C" w:rsidRDefault="0097040A" w:rsidP="00F96ACE">
      <w:pPr>
        <w:jc w:val="both"/>
      </w:pPr>
      <w:r>
        <w:rPr>
          <w:b/>
          <w:color w:val="000000"/>
          <w:sz w:val="28"/>
          <w:szCs w:val="28"/>
        </w:rPr>
        <w:t xml:space="preserve">Wyjaśnienia do pkt. 4 załącznika nr 1 do Uchwały </w:t>
      </w:r>
      <w:r w:rsidR="00F96ACE" w:rsidRPr="00FA3C1C">
        <w:t>Nr LIV/699/2022</w:t>
      </w:r>
      <w:r w:rsidR="00F96ACE">
        <w:br/>
      </w:r>
      <w:r w:rsidR="00F96ACE" w:rsidRPr="00FA3C1C">
        <w:t>RADY MIASTA NOWEGO SĄCZA z dnia 25 stycznia 2022 rok w sprawie określenia kryteriów drugiego etapu postępowania rekrutacyjnego do publicznego</w:t>
      </w:r>
      <w:r w:rsidR="00F96ACE">
        <w:br/>
      </w:r>
      <w:r w:rsidR="00F96ACE" w:rsidRPr="00FA3C1C">
        <w:t>przedszkola, oddziału przedszkolnego i klasy pierwszej publicznej szkoły podstawowej, której ustalono obwód, prowadzonych przez miasto Nowy Sącz oraz określenia dokumentów niezbędnych do potwierdzenia tych kryteriów</w:t>
      </w:r>
    </w:p>
    <w:p w:rsidR="005764CB" w:rsidRDefault="005764CB">
      <w:pPr>
        <w:jc w:val="both"/>
      </w:pPr>
    </w:p>
    <w:p w:rsidR="005764CB" w:rsidRDefault="0097040A">
      <w:pPr>
        <w:jc w:val="both"/>
        <w:rPr>
          <w:rFonts w:eastAsia="Calibri"/>
          <w:lang w:eastAsia="en-US"/>
        </w:rPr>
      </w:pPr>
      <w:r>
        <w:t xml:space="preserve">W postępowaniu rekrutacyjnym do przedszkoli i oddziałów przedszkolnych w szkołach </w:t>
      </w:r>
      <w:proofErr w:type="gramStart"/>
      <w:r>
        <w:t>podstawowych  prowadzonych</w:t>
      </w:r>
      <w:proofErr w:type="gramEnd"/>
      <w:r>
        <w:t xml:space="preserve"> przez Miasto Nowy Sącz - obowiązuje </w:t>
      </w:r>
      <w:r>
        <w:rPr>
          <w:rFonts w:eastAsia="Calibri"/>
          <w:lang w:eastAsia="en-US"/>
        </w:rPr>
        <w:t xml:space="preserve">kryterium dochodu na osobę w rodzinie dziecka. </w:t>
      </w:r>
    </w:p>
    <w:p w:rsidR="005764CB" w:rsidRDefault="005764CB">
      <w:pPr>
        <w:jc w:val="both"/>
        <w:rPr>
          <w:rFonts w:eastAsia="Calibri"/>
          <w:lang w:eastAsia="en-US"/>
        </w:rPr>
      </w:pPr>
    </w:p>
    <w:p w:rsidR="005764CB" w:rsidRDefault="0097040A">
      <w:pPr>
        <w:jc w:val="both"/>
        <w:rPr>
          <w:rFonts w:eastAsia="Calibri"/>
          <w:u w:val="single"/>
          <w:lang w:eastAsia="en-US"/>
        </w:rPr>
      </w:pPr>
      <w:r>
        <w:rPr>
          <w:rFonts w:eastAsia="Calibri"/>
          <w:u w:val="single"/>
          <w:lang w:eastAsia="en-US"/>
        </w:rPr>
        <w:t xml:space="preserve">Spełnianie tego kryterium potwierdzane jest oświadczeniem rodzica (art. 131 ust. 5 – ustawy Prawo oświatowe </w:t>
      </w:r>
      <w:proofErr w:type="spellStart"/>
      <w:r>
        <w:rPr>
          <w:rFonts w:eastAsia="Calibri"/>
          <w:u w:val="single"/>
          <w:lang w:eastAsia="en-US"/>
        </w:rPr>
        <w:t>t.j</w:t>
      </w:r>
      <w:proofErr w:type="spellEnd"/>
      <w:r>
        <w:rPr>
          <w:rFonts w:eastAsia="Calibri"/>
          <w:u w:val="single"/>
          <w:lang w:eastAsia="en-US"/>
        </w:rPr>
        <w:t xml:space="preserve">. </w:t>
      </w:r>
      <w:proofErr w:type="spellStart"/>
      <w:r>
        <w:rPr>
          <w:rFonts w:eastAsia="Calibri"/>
          <w:u w:val="single"/>
          <w:lang w:eastAsia="en-US"/>
        </w:rPr>
        <w:t>Dz.U</w:t>
      </w:r>
      <w:proofErr w:type="spellEnd"/>
      <w:r>
        <w:rPr>
          <w:rFonts w:eastAsia="Calibri"/>
          <w:u w:val="single"/>
          <w:lang w:eastAsia="en-US"/>
        </w:rPr>
        <w:t xml:space="preserve"> z 2021, poz.1082 ze zm.).  </w:t>
      </w:r>
    </w:p>
    <w:p w:rsidR="005764CB" w:rsidRDefault="005764CB">
      <w:pPr>
        <w:jc w:val="both"/>
        <w:rPr>
          <w:rFonts w:eastAsia="Calibri"/>
          <w:u w:val="single"/>
          <w:lang w:eastAsia="en-US"/>
        </w:rPr>
      </w:pPr>
    </w:p>
    <w:p w:rsidR="005764CB" w:rsidRDefault="0097040A">
      <w:pPr>
        <w:spacing w:line="276" w:lineRule="auto"/>
        <w:jc w:val="both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Rodzice/prawni opiekunowie, którzy nie zechcą skorzystać z tego kryterium, nie muszą składać oświadczenia o wysokości dochodu na osobę w rodzinie.</w:t>
      </w:r>
    </w:p>
    <w:p w:rsidR="005764CB" w:rsidRDefault="005764CB">
      <w:pPr>
        <w:spacing w:line="276" w:lineRule="auto"/>
        <w:jc w:val="both"/>
        <w:rPr>
          <w:rFonts w:eastAsia="Calibri"/>
          <w:lang w:eastAsia="en-US"/>
        </w:rPr>
      </w:pPr>
    </w:p>
    <w:p w:rsidR="005764CB" w:rsidRDefault="0097040A">
      <w:pPr>
        <w:jc w:val="both"/>
        <w:rPr>
          <w:b/>
        </w:rPr>
      </w:pPr>
      <w:r>
        <w:rPr>
          <w:b/>
        </w:rPr>
        <w:t xml:space="preserve">Kryterium dochodu jest najmniej punktowanym kryterium, jednak szczególnie istotnym w sytuacji, gdy grupa kandydatów ubiegających się o </w:t>
      </w:r>
      <w:proofErr w:type="gramStart"/>
      <w:r>
        <w:rPr>
          <w:b/>
        </w:rPr>
        <w:t>przyjęcie  do</w:t>
      </w:r>
      <w:proofErr w:type="gramEnd"/>
      <w:r>
        <w:rPr>
          <w:b/>
        </w:rPr>
        <w:t xml:space="preserve"> danego przedszkola uzyska tyle samo punktów za pozostałe kryteria.</w:t>
      </w:r>
    </w:p>
    <w:p w:rsidR="005764CB" w:rsidRDefault="005764CB"/>
    <w:p w:rsidR="005764CB" w:rsidRDefault="0097040A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406" w:hanging="406"/>
        <w:contextualSpacing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w przypadku dochodu w wysokości mniejszej lub równej 100% kwoty, o której mowa w art. 5 </w:t>
      </w:r>
      <w:proofErr w:type="spellStart"/>
      <w:r>
        <w:rPr>
          <w:rFonts w:eastAsia="Calibri"/>
          <w:color w:val="000000"/>
          <w:lang w:eastAsia="en-US"/>
        </w:rPr>
        <w:t>pkt</w:t>
      </w:r>
      <w:proofErr w:type="spellEnd"/>
      <w:r>
        <w:rPr>
          <w:rFonts w:eastAsia="Calibri"/>
          <w:color w:val="000000"/>
          <w:lang w:eastAsia="en-US"/>
        </w:rPr>
        <w:t xml:space="preserve"> 1 ustawy z dnia 28 listopada 2003 r. o świadczeniach rodzinnych tj. 674 zł </w:t>
      </w:r>
      <w:r>
        <w:rPr>
          <w:rFonts w:eastAsia="Calibri"/>
          <w:color w:val="000000"/>
          <w:lang w:eastAsia="en-US"/>
        </w:rPr>
        <w:br/>
        <w:t>- kandydat uzyska</w:t>
      </w:r>
      <w:proofErr w:type="gramStart"/>
      <w:r>
        <w:rPr>
          <w:rFonts w:eastAsia="Calibri"/>
          <w:color w:val="000000"/>
          <w:lang w:eastAsia="en-US"/>
        </w:rPr>
        <w:t xml:space="preserve"> </w:t>
      </w:r>
      <w:r>
        <w:rPr>
          <w:rFonts w:eastAsia="Calibri"/>
          <w:b/>
          <w:color w:val="000000"/>
          <w:lang w:eastAsia="en-US"/>
        </w:rPr>
        <w:t xml:space="preserve">1,5 </w:t>
      </w:r>
      <w:proofErr w:type="spellStart"/>
      <w:r>
        <w:rPr>
          <w:rFonts w:eastAsia="Calibri"/>
          <w:b/>
          <w:color w:val="000000"/>
          <w:lang w:eastAsia="en-US"/>
        </w:rPr>
        <w:t>pkt</w:t>
      </w:r>
      <w:proofErr w:type="spellEnd"/>
      <w:proofErr w:type="gramEnd"/>
      <w:r>
        <w:rPr>
          <w:rFonts w:eastAsia="Calibri"/>
          <w:color w:val="000000"/>
          <w:lang w:eastAsia="en-US"/>
        </w:rPr>
        <w:t>;</w:t>
      </w:r>
    </w:p>
    <w:p w:rsidR="005764CB" w:rsidRDefault="005764CB">
      <w:pPr>
        <w:autoSpaceDE w:val="0"/>
        <w:autoSpaceDN w:val="0"/>
        <w:adjustRightInd w:val="0"/>
        <w:spacing w:after="200"/>
        <w:ind w:left="406"/>
        <w:contextualSpacing/>
        <w:rPr>
          <w:rFonts w:eastAsia="Calibri"/>
          <w:color w:val="000000"/>
          <w:lang w:eastAsia="en-US"/>
        </w:rPr>
      </w:pPr>
    </w:p>
    <w:p w:rsidR="005764CB" w:rsidRDefault="0097040A">
      <w:pPr>
        <w:numPr>
          <w:ilvl w:val="0"/>
          <w:numId w:val="1"/>
        </w:numPr>
        <w:autoSpaceDE w:val="0"/>
        <w:autoSpaceDN w:val="0"/>
        <w:adjustRightInd w:val="0"/>
        <w:spacing w:after="200"/>
        <w:ind w:left="406" w:hanging="425"/>
        <w:contextualSpacing/>
        <w:jc w:val="both"/>
        <w:outlineLvl w:val="3"/>
      </w:pPr>
      <w:proofErr w:type="gramStart"/>
      <w:r>
        <w:rPr>
          <w:rFonts w:eastAsia="Calibri"/>
        </w:rPr>
        <w:t>w</w:t>
      </w:r>
      <w:proofErr w:type="gramEnd"/>
      <w:r>
        <w:rPr>
          <w:rFonts w:eastAsia="Calibri"/>
        </w:rPr>
        <w:t xml:space="preserve"> przypadku dochodu w wysokości przekraczającej 100% kwoty, o której mowa w lit. a, liczbę punktów oblicza się dzieląc tę kwotę przez dochód na osobę w rodzinie dziecka.</w:t>
      </w:r>
    </w:p>
    <w:p w:rsidR="005764CB" w:rsidRDefault="005764CB">
      <w:pPr>
        <w:autoSpaceDE w:val="0"/>
        <w:autoSpaceDN w:val="0"/>
        <w:adjustRightInd w:val="0"/>
        <w:spacing w:after="200"/>
        <w:ind w:left="406"/>
        <w:contextualSpacing/>
        <w:jc w:val="both"/>
        <w:outlineLvl w:val="3"/>
      </w:pPr>
    </w:p>
    <w:p w:rsidR="005764CB" w:rsidRDefault="0097040A">
      <w:pPr>
        <w:autoSpaceDE w:val="0"/>
        <w:autoSpaceDN w:val="0"/>
        <w:adjustRightInd w:val="0"/>
        <w:spacing w:after="200"/>
        <w:ind w:left="406"/>
        <w:contextualSpacing/>
        <w:jc w:val="both"/>
        <w:outlineLvl w:val="3"/>
      </w:pPr>
      <w:r>
        <w:t>Wzór:</w:t>
      </w:r>
    </w:p>
    <w:p w:rsidR="005764CB" w:rsidRDefault="0097040A">
      <w:pPr>
        <w:autoSpaceDE w:val="0"/>
        <w:autoSpaceDN w:val="0"/>
        <w:adjustRightInd w:val="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         </w:t>
      </w:r>
    </w:p>
    <w:p w:rsidR="005764CB" w:rsidRDefault="0097040A">
      <w:pPr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   674 zł</w:t>
      </w:r>
    </w:p>
    <w:p w:rsidR="005764CB" w:rsidRDefault="00700BF3">
      <w:pPr>
        <w:autoSpaceDE w:val="0"/>
        <w:autoSpaceDN w:val="0"/>
        <w:adjustRightInd w:val="0"/>
        <w:rPr>
          <w:rFonts w:eastAsia="Calibri"/>
          <w:lang w:eastAsia="en-US"/>
        </w:rPr>
      </w:pPr>
      <w:r w:rsidRPr="00700BF3">
        <w:rPr>
          <w:noProof/>
        </w:rPr>
        <w:pict>
          <v:line id="Łącznik prosty 4" o:spid="_x0000_s1026" style="position:absolute;flip:y;z-index:251659264;visibility:visible" from="138.4pt,7.2pt" to="308.6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" strokecolor="#4a7ebb">
            <o:lock v:ext="edit" shapetype="f"/>
          </v:line>
        </w:pict>
      </w:r>
      <w:r w:rsidR="0097040A">
        <w:rPr>
          <w:rFonts w:eastAsia="Calibri"/>
          <w:lang w:eastAsia="en-US"/>
        </w:rPr>
        <w:t xml:space="preserve">             </w:t>
      </w:r>
      <w:proofErr w:type="gramStart"/>
      <w:r w:rsidR="0097040A">
        <w:rPr>
          <w:rFonts w:eastAsia="Calibri"/>
          <w:lang w:eastAsia="en-US"/>
        </w:rPr>
        <w:t>liczba</w:t>
      </w:r>
      <w:proofErr w:type="gramEnd"/>
      <w:r w:rsidR="0097040A">
        <w:rPr>
          <w:rFonts w:eastAsia="Calibri"/>
          <w:lang w:eastAsia="en-US"/>
        </w:rPr>
        <w:t xml:space="preserve"> punktów =  </w:t>
      </w:r>
    </w:p>
    <w:p w:rsidR="005764CB" w:rsidRDefault="0097040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</w:t>
      </w:r>
      <w:proofErr w:type="gramStart"/>
      <w:r>
        <w:rPr>
          <w:rFonts w:eastAsia="Calibri"/>
          <w:lang w:eastAsia="en-US"/>
        </w:rPr>
        <w:t>dochód</w:t>
      </w:r>
      <w:proofErr w:type="gramEnd"/>
      <w:r>
        <w:rPr>
          <w:rFonts w:eastAsia="Calibri"/>
          <w:lang w:eastAsia="en-US"/>
        </w:rPr>
        <w:t xml:space="preserve"> na osobę w rodzinie dziecka</w:t>
      </w:r>
    </w:p>
    <w:p w:rsidR="005764CB" w:rsidRDefault="005764CB">
      <w:pPr>
        <w:rPr>
          <w:rFonts w:eastAsia="Calibri"/>
          <w:lang w:eastAsia="en-US"/>
        </w:rPr>
      </w:pPr>
    </w:p>
    <w:p w:rsidR="005764CB" w:rsidRDefault="0097040A">
      <w:pPr>
        <w:rPr>
          <w:b/>
          <w:color w:val="000000"/>
        </w:rPr>
      </w:pPr>
      <w:r>
        <w:rPr>
          <w:color w:val="000000"/>
        </w:rPr>
        <w:t>W tym przypadku</w:t>
      </w:r>
      <w:r>
        <w:rPr>
          <w:b/>
          <w:color w:val="000000"/>
        </w:rPr>
        <w:t xml:space="preserve"> kandydat uzyska mniej niż 1 punkt</w:t>
      </w:r>
    </w:p>
    <w:p w:rsidR="005764CB" w:rsidRDefault="005764CB">
      <w:pPr>
        <w:rPr>
          <w:b/>
          <w:color w:val="000000"/>
        </w:rPr>
      </w:pPr>
    </w:p>
    <w:p w:rsidR="005764CB" w:rsidRDefault="005764CB">
      <w:pPr>
        <w:rPr>
          <w:color w:val="000000"/>
        </w:rPr>
      </w:pPr>
    </w:p>
    <w:p w:rsidR="005764CB" w:rsidRDefault="0097040A">
      <w:pPr>
        <w:rPr>
          <w:b/>
          <w:color w:val="000000"/>
        </w:rPr>
      </w:pPr>
      <w:r>
        <w:rPr>
          <w:color w:val="000000"/>
        </w:rPr>
        <w:t>W Uchwale Nr XXXVIII/428/2020 Rady Miasta Nowego Sącza z dnia 29 grudnia</w:t>
      </w:r>
      <w:r>
        <w:rPr>
          <w:color w:val="000000"/>
        </w:rPr>
        <w:br/>
        <w:t xml:space="preserve">2020 r. popełniono oczywistą omyłkę stosując znak większości - powinien być znak mniejszości. </w:t>
      </w:r>
      <w:r>
        <w:rPr>
          <w:color w:val="000000"/>
        </w:rPr>
        <w:br/>
      </w:r>
      <w:r>
        <w:rPr>
          <w:b/>
          <w:color w:val="000000"/>
        </w:rPr>
        <w:t xml:space="preserve">Obliczając wartość punktu 4. </w:t>
      </w:r>
      <w:proofErr w:type="gramStart"/>
      <w:r>
        <w:rPr>
          <w:b/>
          <w:color w:val="000000"/>
        </w:rPr>
        <w:t>lit</w:t>
      </w:r>
      <w:proofErr w:type="gramEnd"/>
      <w:r>
        <w:rPr>
          <w:b/>
          <w:color w:val="000000"/>
        </w:rPr>
        <w:t>. „b” należy zastosować podany tam wzór - uzyskana wartość wyniesie mniej niż 1punkt.</w:t>
      </w:r>
    </w:p>
    <w:p w:rsidR="005764CB" w:rsidRDefault="005764CB">
      <w:pPr>
        <w:rPr>
          <w:b/>
          <w:color w:val="000000"/>
        </w:rPr>
      </w:pPr>
    </w:p>
    <w:p w:rsidR="005764CB" w:rsidRDefault="005764CB">
      <w:pPr>
        <w:rPr>
          <w:b/>
          <w:color w:val="000000"/>
        </w:rPr>
      </w:pPr>
    </w:p>
    <w:p w:rsidR="005764CB" w:rsidRDefault="005764CB">
      <w:pPr>
        <w:rPr>
          <w:b/>
          <w:color w:val="000000"/>
        </w:rPr>
      </w:pPr>
    </w:p>
    <w:p w:rsidR="005764CB" w:rsidRDefault="005764CB">
      <w:pPr>
        <w:rPr>
          <w:b/>
          <w:color w:val="000000"/>
        </w:rPr>
      </w:pPr>
    </w:p>
    <w:p w:rsidR="005764CB" w:rsidRDefault="005764CB">
      <w:pPr>
        <w:rPr>
          <w:b/>
          <w:color w:val="000000"/>
        </w:rPr>
      </w:pPr>
    </w:p>
    <w:p w:rsidR="005764CB" w:rsidRDefault="005764CB">
      <w:pPr>
        <w:rPr>
          <w:b/>
          <w:color w:val="000000"/>
        </w:rPr>
      </w:pPr>
    </w:p>
    <w:p w:rsidR="005764CB" w:rsidRDefault="005764CB">
      <w:pPr>
        <w:rPr>
          <w:b/>
          <w:color w:val="000000"/>
        </w:rPr>
      </w:pPr>
    </w:p>
    <w:p w:rsidR="005764CB" w:rsidRDefault="005764CB">
      <w:pPr>
        <w:rPr>
          <w:b/>
          <w:color w:val="000000"/>
        </w:rPr>
      </w:pPr>
    </w:p>
    <w:p w:rsidR="005764CB" w:rsidRDefault="005764CB">
      <w:pPr>
        <w:rPr>
          <w:b/>
          <w:color w:val="000000"/>
        </w:rPr>
      </w:pPr>
    </w:p>
    <w:p w:rsidR="005764CB" w:rsidRDefault="005764CB">
      <w:pPr>
        <w:rPr>
          <w:b/>
          <w:color w:val="000000"/>
        </w:rPr>
      </w:pPr>
      <w:bookmarkStart w:id="0" w:name="_GoBack"/>
      <w:bookmarkEnd w:id="0"/>
    </w:p>
    <w:sectPr w:rsidR="005764CB" w:rsidSect="005764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352B2"/>
    <w:multiLevelType w:val="hybridMultilevel"/>
    <w:tmpl w:val="A0A09888"/>
    <w:lvl w:ilvl="0" w:tplc="04150017">
      <w:start w:val="1"/>
      <w:numFmt w:val="lowerLetter"/>
      <w:lvlText w:val="%1)"/>
      <w:lvlJc w:val="left"/>
      <w:pPr>
        <w:ind w:left="1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64CB"/>
    <w:rsid w:val="00273EA0"/>
    <w:rsid w:val="005764CB"/>
    <w:rsid w:val="00700BF3"/>
    <w:rsid w:val="0097040A"/>
    <w:rsid w:val="00F96ACE"/>
    <w:rsid w:val="00FA3C1C"/>
    <w:rsid w:val="00FB1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64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F96A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2071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Cecylia Kulig</dc:creator>
  <cp:lastModifiedBy>Maria Sitek</cp:lastModifiedBy>
  <cp:revision>4</cp:revision>
  <cp:lastPrinted>2023-03-02T10:33:00Z</cp:lastPrinted>
  <dcterms:created xsi:type="dcterms:W3CDTF">2023-03-02T06:50:00Z</dcterms:created>
  <dcterms:modified xsi:type="dcterms:W3CDTF">2023-03-02T11:18:00Z</dcterms:modified>
</cp:coreProperties>
</file>